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119" w:rsidRDefault="00925119" w:rsidP="00A02FB6">
      <w:pPr>
        <w:jc w:val="center"/>
        <w:rPr>
          <w:b/>
        </w:rPr>
      </w:pPr>
      <w:r w:rsidRPr="00925119">
        <w:rPr>
          <w:b/>
        </w:rPr>
        <w:t xml:space="preserve">SELÇUK ÜNİVERSİTESİ SÜRDÜRÜLEBİLİR </w:t>
      </w:r>
      <w:r w:rsidR="00A02FB6">
        <w:rPr>
          <w:b/>
        </w:rPr>
        <w:t>YATIRIM</w:t>
      </w:r>
      <w:r w:rsidRPr="00925119">
        <w:rPr>
          <w:b/>
        </w:rPr>
        <w:t xml:space="preserve"> POLİTİKASI</w:t>
      </w:r>
    </w:p>
    <w:p w:rsidR="00A02FB6" w:rsidRDefault="00A02FB6" w:rsidP="00A80B0F">
      <w:r>
        <w:t xml:space="preserve">Selçuk Üniversitesi, tüm politika ve stratejilerini açık bir şekilde düzenli olarak yayınlamaktadır. Yıllık olarak yatırım programlarını ilan etmekte ve yatırım programı izleme ve değerlendirme raporlarını yayınlamaktadır. Ayrıca Strateji Planları ve İdare Faaliyet Raporu düzenli olarak ilan edilerek üniversite web sayfasında ilan edilmektedir.  </w:t>
      </w:r>
    </w:p>
    <w:p w:rsidR="00CA7CAB" w:rsidRDefault="00A02FB6" w:rsidP="00CA7CAB">
      <w:r>
        <w:t xml:space="preserve">Üniversitemiz sürdürülebilirliğin ekonomik, sosyal ve çevresel yönlerini dikkate almakta ve politikaları içerisinde sürdürülebilirliğe önem vermektedir. Bu kapsamda özellikle yenilenebilir enerji konusunda çalışmalar yapmaktadır. </w:t>
      </w:r>
      <w:r w:rsidR="00CA7CAB">
        <w:t xml:space="preserve">Selçuk Üniversitesi bünyesinde Yenilenebilir ve Temiz Enerji Uygulama ve Araştırma Merkezi kurulmuş olup yenilenebilir enerji konusunda çalışmalar yapılmaktadır. </w:t>
      </w:r>
    </w:p>
    <w:p w:rsidR="00CA7CAB" w:rsidRDefault="00CA7CAB" w:rsidP="00CA7CAB">
      <w:bookmarkStart w:id="0" w:name="_GoBack"/>
      <w:bookmarkEnd w:id="0"/>
      <w:r>
        <w:t xml:space="preserve">Üniversitemiz yenilenebilir enerjinin arttırılması amacıyla </w:t>
      </w:r>
      <w:r w:rsidR="00774D9D">
        <w:t>Yenilenebilir</w:t>
      </w:r>
      <w:r>
        <w:t xml:space="preserve"> Enerji Kullanım Politikasını oluşturmuştu</w:t>
      </w:r>
      <w:r w:rsidR="00774D9D">
        <w:t>r. Bu kapsamda</w:t>
      </w:r>
      <w:r>
        <w:t xml:space="preserve">; Enerji Yönetim Yazılımı ile elektrik tüketimini azaltmayı, binaların dış aydınlatması için LED lambalara geçiş yapılmasını, binaya </w:t>
      </w:r>
      <w:proofErr w:type="gramStart"/>
      <w:r>
        <w:t>entegre</w:t>
      </w:r>
      <w:proofErr w:type="gramEnd"/>
      <w:r>
        <w:t xml:space="preserve"> yenilenebilir enerji sistemleri hayata geçirmek amacıyla çatı tipi GES sistemleri kurulmasını, 1 MW kapasiteli fotovoltaik tesisin kapasitesinin arttırılmasını, sıfır fosil yakıt tüketimli kampüs hedefine ulaşmak amacıyla optimum </w:t>
      </w:r>
      <w:proofErr w:type="spellStart"/>
      <w:r>
        <w:t>hibrit</w:t>
      </w:r>
      <w:proofErr w:type="spellEnd"/>
      <w:r>
        <w:t xml:space="preserve"> yenilenebilir enerji sistemlerinin tasarlandığı çalışmalara ve projelere destek verilmesini ve dengeli elektrik üretimi için </w:t>
      </w:r>
      <w:proofErr w:type="spellStart"/>
      <w:r>
        <w:t>biyokütle</w:t>
      </w:r>
      <w:proofErr w:type="spellEnd"/>
      <w:r>
        <w:t xml:space="preserve"> ve hidroelektrik santrallerinin kullanım olanaklarının araştırılması konusunda projelere destek verilmesini planlamaktadır. </w:t>
      </w:r>
    </w:p>
    <w:p w:rsidR="00A02FB6" w:rsidRDefault="00CA7CAB" w:rsidP="00837043">
      <w:r>
        <w:t>E</w:t>
      </w:r>
      <w:r w:rsidR="00A02FB6" w:rsidRPr="00A02FB6">
        <w:t>lektrik tüketiminin yenilenebilir enerji kaynaklarından kar</w:t>
      </w:r>
      <w:r>
        <w:t>şılanması amacıyla,</w:t>
      </w:r>
      <w:r w:rsidR="00A02FB6" w:rsidRPr="00A02FB6">
        <w:t xml:space="preserve"> </w:t>
      </w:r>
      <w:r>
        <w:t xml:space="preserve">Üniversitemiz </w:t>
      </w:r>
      <w:r w:rsidR="00A02FB6" w:rsidRPr="00A02FB6">
        <w:t>yerleşkesinde 1100kWp gücünde Güneş Enerji Santrali kurularak öz tüketimimizin %10’u bu santralde üretilmektedir. Üniversitemize ait Alaeddin Keykubat yerleşkemizin tüm elektrik tüketiminin Güneş Enerji Santralinden karşılanması amacıyla KAYE (Kamu ve Belediye Yenilenebilir Enerji) projesiyle Çevre Şehircilik ve İklim Değişikliği Bakanlığı ile ortak çalışma yürütülmektedir.</w:t>
      </w:r>
      <w:r w:rsidR="00E13BFE">
        <w:t xml:space="preserve"> </w:t>
      </w:r>
      <w:r w:rsidR="00A02FB6" w:rsidRPr="00A02FB6">
        <w:t>Ayrıca S.Ü. Tıp fakültesi hastanesi otoparkının kapalı otopark haline getirilerek üzerine 500kWp çatı tip Güneş Enerji Santrali kurulması planlanmaktadır.</w:t>
      </w:r>
    </w:p>
    <w:p w:rsidR="00CA7CAB" w:rsidRDefault="00CA7CAB" w:rsidP="00837043"/>
    <w:sectPr w:rsidR="00CA7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5FF"/>
    <w:rsid w:val="00096E3B"/>
    <w:rsid w:val="000F7F74"/>
    <w:rsid w:val="001436C5"/>
    <w:rsid w:val="001E4621"/>
    <w:rsid w:val="00280993"/>
    <w:rsid w:val="00364A03"/>
    <w:rsid w:val="00372429"/>
    <w:rsid w:val="005240CE"/>
    <w:rsid w:val="00774D9D"/>
    <w:rsid w:val="00837043"/>
    <w:rsid w:val="00862410"/>
    <w:rsid w:val="00925119"/>
    <w:rsid w:val="00982C80"/>
    <w:rsid w:val="00992D95"/>
    <w:rsid w:val="00A02FB6"/>
    <w:rsid w:val="00A40DBA"/>
    <w:rsid w:val="00A80B0F"/>
    <w:rsid w:val="00AC02CF"/>
    <w:rsid w:val="00B054FC"/>
    <w:rsid w:val="00BA7EEA"/>
    <w:rsid w:val="00BB2BDB"/>
    <w:rsid w:val="00BC75FF"/>
    <w:rsid w:val="00C24265"/>
    <w:rsid w:val="00CA7CAB"/>
    <w:rsid w:val="00D2707B"/>
    <w:rsid w:val="00E13BFE"/>
    <w:rsid w:val="00E70826"/>
    <w:rsid w:val="00F328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47826-EC99-4BB1-8478-5E536912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119"/>
    <w:pPr>
      <w:spacing w:before="240" w:after="120" w:line="360" w:lineRule="auto"/>
      <w:ind w:firstLine="567"/>
      <w:jc w:val="both"/>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25119"/>
    <w:pPr>
      <w:spacing w:before="100" w:beforeAutospacing="1" w:after="100" w:afterAutospacing="1" w:line="240" w:lineRule="auto"/>
      <w:ind w:firstLine="0"/>
      <w:jc w:val="left"/>
    </w:pPr>
    <w:rPr>
      <w:rFonts w:ascii="Times New Roman" w:eastAsia="Times New Roman" w:hAnsi="Times New Roman" w:cs="Times New Roman"/>
      <w:szCs w:val="24"/>
      <w:lang w:eastAsia="tr-TR"/>
    </w:rPr>
  </w:style>
  <w:style w:type="paragraph" w:styleId="AralkYok">
    <w:name w:val="No Spacing"/>
    <w:uiPriority w:val="1"/>
    <w:qFormat/>
    <w:rsid w:val="005240CE"/>
    <w:pPr>
      <w:spacing w:after="0" w:line="240" w:lineRule="auto"/>
      <w:ind w:firstLine="567"/>
      <w:jc w:val="both"/>
    </w:pPr>
    <w:rPr>
      <w:sz w:val="24"/>
    </w:rPr>
  </w:style>
  <w:style w:type="character" w:styleId="Kpr">
    <w:name w:val="Hyperlink"/>
    <w:basedOn w:val="VarsaylanParagrafYazTipi"/>
    <w:uiPriority w:val="99"/>
    <w:unhideWhenUsed/>
    <w:rsid w:val="00A02F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775551">
      <w:bodyDiv w:val="1"/>
      <w:marLeft w:val="0"/>
      <w:marRight w:val="0"/>
      <w:marTop w:val="0"/>
      <w:marBottom w:val="0"/>
      <w:divBdr>
        <w:top w:val="none" w:sz="0" w:space="0" w:color="auto"/>
        <w:left w:val="none" w:sz="0" w:space="0" w:color="auto"/>
        <w:bottom w:val="none" w:sz="0" w:space="0" w:color="auto"/>
        <w:right w:val="none" w:sz="0" w:space="0" w:color="auto"/>
      </w:divBdr>
    </w:div>
    <w:div w:id="19000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326</Words>
  <Characters>1864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Rumeysa Gevher</dc:creator>
  <cp:keywords/>
  <dc:description/>
  <cp:lastModifiedBy>Admin</cp:lastModifiedBy>
  <cp:revision>18</cp:revision>
  <dcterms:created xsi:type="dcterms:W3CDTF">2023-07-24T07:11:00Z</dcterms:created>
  <dcterms:modified xsi:type="dcterms:W3CDTF">2023-07-31T11:38:00Z</dcterms:modified>
</cp:coreProperties>
</file>